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xmlns:wp14="http://schemas.microsoft.com/office/word/2010/wordml" w:rsidP="27BA6F3F" wp14:paraId="3A8F2057" wp14:textId="61956834">
      <w:pPr>
        <w:spacing w:before="0" w:beforeAutospacing="off" w:after="160" w:afterAutospacing="off" w:line="259" w:lineRule="auto"/>
        <w:ind w:left="0" w:right="0"/>
        <w:jc w:val="left"/>
        <w:rPr>
          <w:rFonts w:ascii="Roboto" w:hAnsi="Roboto" w:eastAsia="Roboto" w:cs="Roboto"/>
          <w:b w:val="0"/>
          <w:bCs w:val="0"/>
          <w:i w:val="0"/>
          <w:iCs w:val="0"/>
          <w:caps w:val="0"/>
          <w:smallCaps w:val="0"/>
          <w:noProof w:val="0"/>
          <w:color w:val="000000" w:themeColor="text1" w:themeTint="FF" w:themeShade="FF"/>
          <w:sz w:val="24"/>
          <w:szCs w:val="24"/>
          <w:lang w:val="en-US"/>
        </w:rPr>
      </w:pPr>
      <w:r w:rsidRPr="27BA6F3F" w:rsidR="3CAAA3A0">
        <w:rPr>
          <w:rFonts w:ascii="Roboto" w:hAnsi="Roboto" w:eastAsia="Roboto" w:cs="Roboto"/>
          <w:b w:val="1"/>
          <w:bCs w:val="1"/>
          <w:i w:val="0"/>
          <w:iCs w:val="0"/>
          <w:caps w:val="0"/>
          <w:smallCaps w:val="0"/>
          <w:noProof w:val="0"/>
          <w:color w:val="000000" w:themeColor="text1" w:themeTint="FF" w:themeShade="FF"/>
          <w:sz w:val="24"/>
          <w:szCs w:val="24"/>
          <w:lang w:val="en-US"/>
        </w:rPr>
        <w:t>PROVIDING FINANCIAL SECURITY</w:t>
      </w:r>
    </w:p>
    <w:p xmlns:wp14="http://schemas.microsoft.com/office/word/2010/wordml" w:rsidP="27BA6F3F" wp14:paraId="3DD6EDC6" wp14:textId="65248810">
      <w:pPr>
        <w:spacing w:before="0" w:beforeAutospacing="off" w:after="160" w:afterAutospacing="off" w:line="259" w:lineRule="auto"/>
        <w:ind w:left="0" w:right="0"/>
        <w:jc w:val="left"/>
        <w:rPr>
          <w:rFonts w:ascii="Roboto" w:hAnsi="Roboto" w:eastAsia="Roboto" w:cs="Roboto"/>
          <w:b w:val="0"/>
          <w:bCs w:val="0"/>
          <w:i w:val="0"/>
          <w:iCs w:val="0"/>
          <w:caps w:val="0"/>
          <w:smallCaps w:val="0"/>
          <w:noProof w:val="0"/>
          <w:color w:val="000000" w:themeColor="text1" w:themeTint="FF" w:themeShade="FF"/>
          <w:sz w:val="24"/>
          <w:szCs w:val="24"/>
          <w:lang w:val="en-US"/>
        </w:rPr>
      </w:pPr>
      <w:r w:rsidR="3CAAA3A0">
        <w:drawing>
          <wp:inline xmlns:wp14="http://schemas.microsoft.com/office/word/2010/wordprocessingDrawing" wp14:editId="00A64B74" wp14:anchorId="07DA0DBA">
            <wp:extent cx="3971925" cy="2647950"/>
            <wp:effectExtent l="0" t="0" r="0" b="0"/>
            <wp:docPr id="158095082" name="" title=""/>
            <wp:cNvGraphicFramePr>
              <a:graphicFrameLocks noChangeAspect="1"/>
            </wp:cNvGraphicFramePr>
            <a:graphic>
              <a:graphicData uri="http://schemas.openxmlformats.org/drawingml/2006/picture">
                <pic:pic>
                  <pic:nvPicPr>
                    <pic:cNvPr id="0" name=""/>
                    <pic:cNvPicPr/>
                  </pic:nvPicPr>
                  <pic:blipFill>
                    <a:blip r:embed="R995e1cb456af4106">
                      <a:extLst>
                        <a:ext xmlns:a="http://schemas.openxmlformats.org/drawingml/2006/main" uri="{28A0092B-C50C-407E-A947-70E740481C1C}">
                          <a14:useLocalDpi val="0"/>
                        </a:ext>
                      </a:extLst>
                    </a:blip>
                    <a:stretch>
                      <a:fillRect/>
                    </a:stretch>
                  </pic:blipFill>
                  <pic:spPr>
                    <a:xfrm>
                      <a:off x="0" y="0"/>
                      <a:ext cx="3971925" cy="2647950"/>
                    </a:xfrm>
                    <a:prstGeom prst="rect">
                      <a:avLst/>
                    </a:prstGeom>
                  </pic:spPr>
                </pic:pic>
              </a:graphicData>
            </a:graphic>
          </wp:inline>
        </w:drawing>
      </w:r>
    </w:p>
    <w:p xmlns:wp14="http://schemas.microsoft.com/office/word/2010/wordml" w:rsidP="27BA6F3F" wp14:paraId="0DB14583" wp14:textId="27148047">
      <w:pPr>
        <w:spacing w:before="0" w:beforeAutospacing="off" w:after="160" w:afterAutospacing="off" w:line="259" w:lineRule="auto"/>
        <w:ind w:left="0" w:right="0"/>
        <w:jc w:val="left"/>
        <w:rPr>
          <w:rFonts w:ascii="Roboto" w:hAnsi="Roboto" w:eastAsia="Roboto" w:cs="Roboto"/>
          <w:b w:val="0"/>
          <w:bCs w:val="0"/>
          <w:i w:val="0"/>
          <w:iCs w:val="0"/>
          <w:caps w:val="0"/>
          <w:smallCaps w:val="0"/>
          <w:noProof w:val="0"/>
          <w:color w:val="000000" w:themeColor="text1" w:themeTint="FF" w:themeShade="FF"/>
          <w:sz w:val="24"/>
          <w:szCs w:val="24"/>
          <w:lang w:val="en-US"/>
        </w:rPr>
      </w:pPr>
      <w:r w:rsidRPr="27BA6F3F" w:rsidR="3CAAA3A0">
        <w:rPr>
          <w:rFonts w:ascii="Roboto" w:hAnsi="Roboto" w:eastAsia="Roboto" w:cs="Roboto"/>
          <w:b w:val="0"/>
          <w:bCs w:val="0"/>
          <w:i w:val="0"/>
          <w:iCs w:val="0"/>
          <w:caps w:val="0"/>
          <w:smallCaps w:val="0"/>
          <w:noProof w:val="0"/>
          <w:color w:val="000000" w:themeColor="text1" w:themeTint="FF" w:themeShade="FF"/>
          <w:sz w:val="24"/>
          <w:szCs w:val="24"/>
          <w:lang w:val="en-US"/>
        </w:rPr>
        <w:t xml:space="preserve">When you give to United Way, you improve our region’s upward mobility, creating a prosperous community. </w:t>
      </w:r>
    </w:p>
    <w:p xmlns:wp14="http://schemas.microsoft.com/office/word/2010/wordml" w:rsidP="27BA6F3F" wp14:paraId="135003A2" wp14:textId="2ACE4DD2">
      <w:pPr>
        <w:spacing w:before="0" w:beforeAutospacing="off" w:after="160" w:afterAutospacing="off" w:line="259" w:lineRule="auto"/>
        <w:ind w:left="0" w:right="0"/>
        <w:jc w:val="left"/>
        <w:rPr>
          <w:rFonts w:ascii="Roboto" w:hAnsi="Roboto" w:eastAsia="Roboto" w:cs="Roboto"/>
          <w:b w:val="0"/>
          <w:bCs w:val="0"/>
          <w:i w:val="0"/>
          <w:iCs w:val="0"/>
          <w:caps w:val="0"/>
          <w:smallCaps w:val="0"/>
          <w:noProof w:val="0"/>
          <w:color w:val="000000" w:themeColor="text1" w:themeTint="FF" w:themeShade="FF"/>
          <w:sz w:val="24"/>
          <w:szCs w:val="24"/>
          <w:lang w:val="en-US"/>
        </w:rPr>
      </w:pPr>
      <w:r w:rsidRPr="27BA6F3F" w:rsidR="3CAAA3A0">
        <w:rPr>
          <w:rFonts w:ascii="Roboto" w:hAnsi="Roboto" w:eastAsia="Roboto" w:cs="Roboto"/>
          <w:b w:val="1"/>
          <w:bCs w:val="1"/>
          <w:i w:val="0"/>
          <w:iCs w:val="0"/>
          <w:caps w:val="0"/>
          <w:smallCaps w:val="0"/>
          <w:noProof w:val="0"/>
          <w:color w:val="000000" w:themeColor="text1" w:themeTint="FF" w:themeShade="FF"/>
          <w:sz w:val="24"/>
          <w:szCs w:val="24"/>
          <w:lang w:val="en-US"/>
        </w:rPr>
        <w:t>United Way helps individuals reach financial stability.</w:t>
      </w:r>
      <w:r w:rsidRPr="27BA6F3F" w:rsidR="3CAAA3A0">
        <w:rPr>
          <w:rFonts w:ascii="Roboto" w:hAnsi="Roboto" w:eastAsia="Roboto" w:cs="Roboto"/>
          <w:b w:val="0"/>
          <w:bCs w:val="0"/>
          <w:i w:val="0"/>
          <w:iCs w:val="0"/>
          <w:caps w:val="0"/>
          <w:smallCaps w:val="0"/>
          <w:noProof w:val="0"/>
          <w:color w:val="000000" w:themeColor="text1" w:themeTint="FF" w:themeShade="FF"/>
          <w:sz w:val="24"/>
          <w:szCs w:val="24"/>
          <w:lang w:val="en-US"/>
        </w:rPr>
        <w:t xml:space="preserve"> Because of United Way’s support, John* was able to apply for a mortgage and close on a house. John entered a United Way-funded program with a low credit score, which made it impossible to find reliable housing. When he finished the program, his credit score increased almost 300 points, he was able to pay off his collections, and start a pattern of on-time payments. </w:t>
      </w:r>
    </w:p>
    <w:p xmlns:wp14="http://schemas.microsoft.com/office/word/2010/wordml" w:rsidP="27BA6F3F" wp14:paraId="421ACC4E" wp14:textId="1E9D9827">
      <w:pPr>
        <w:spacing w:before="0" w:beforeAutospacing="off" w:after="160" w:afterAutospacing="off" w:line="259" w:lineRule="auto"/>
        <w:ind w:left="0" w:right="0"/>
        <w:jc w:val="left"/>
        <w:rPr>
          <w:rFonts w:ascii="Roboto" w:hAnsi="Roboto" w:eastAsia="Roboto" w:cs="Roboto"/>
          <w:b w:val="0"/>
          <w:bCs w:val="0"/>
          <w:i w:val="0"/>
          <w:iCs w:val="0"/>
          <w:caps w:val="0"/>
          <w:smallCaps w:val="0"/>
          <w:noProof w:val="0"/>
          <w:color w:val="000000" w:themeColor="text1" w:themeTint="FF" w:themeShade="FF"/>
          <w:sz w:val="24"/>
          <w:szCs w:val="24"/>
          <w:lang w:val="en-US"/>
        </w:rPr>
      </w:pPr>
      <w:r w:rsidRPr="27BA6F3F" w:rsidR="3CAAA3A0">
        <w:rPr>
          <w:rFonts w:ascii="Roboto" w:hAnsi="Roboto" w:eastAsia="Roboto" w:cs="Roboto"/>
          <w:b w:val="0"/>
          <w:bCs w:val="0"/>
          <w:i w:val="0"/>
          <w:iCs w:val="0"/>
          <w:caps w:val="0"/>
          <w:smallCaps w:val="0"/>
          <w:noProof w:val="0"/>
          <w:color w:val="000000" w:themeColor="text1" w:themeTint="FF" w:themeShade="FF"/>
          <w:sz w:val="24"/>
          <w:szCs w:val="24"/>
          <w:lang w:val="en-US"/>
        </w:rPr>
        <w:t>*Name has been changed to protect identity</w:t>
      </w:r>
    </w:p>
    <w:p xmlns:wp14="http://schemas.microsoft.com/office/word/2010/wordml" w:rsidP="27BA6F3F" wp14:paraId="332CFDDA" wp14:textId="1C8FBD52">
      <w:pPr>
        <w:shd w:val="clear" w:color="auto" w:fill="FFFFFF" w:themeFill="background1"/>
        <w:spacing w:before="0" w:beforeAutospacing="off"/>
        <w:jc w:val="left"/>
        <w:rPr>
          <w:rFonts w:ascii="Roboto" w:hAnsi="Roboto" w:eastAsia="Roboto" w:cs="Roboto"/>
          <w:b w:val="0"/>
          <w:bCs w:val="0"/>
          <w:i w:val="0"/>
          <w:iCs w:val="0"/>
          <w:caps w:val="0"/>
          <w:smallCaps w:val="0"/>
          <w:noProof w:val="0"/>
          <w:color w:val="212529"/>
          <w:sz w:val="24"/>
          <w:szCs w:val="24"/>
          <w:lang w:val="en-US"/>
        </w:rPr>
      </w:pPr>
      <w:r w:rsidRPr="27BA6F3F" w:rsidR="3CAAA3A0">
        <w:rPr>
          <w:rFonts w:ascii="Roboto" w:hAnsi="Roboto" w:eastAsia="Roboto" w:cs="Roboto"/>
          <w:b w:val="0"/>
          <w:bCs w:val="0"/>
          <w:i w:val="0"/>
          <w:iCs w:val="0"/>
          <w:caps w:val="0"/>
          <w:smallCaps w:val="0"/>
          <w:noProof w:val="0"/>
          <w:color w:val="212529"/>
          <w:sz w:val="24"/>
          <w:szCs w:val="24"/>
          <w:lang w:val="en-US"/>
        </w:rPr>
        <w:t xml:space="preserve">With your support, individuals gain great jobs and effectively manage their resources. All persons have access to the necessary tools and opportunities to </w:t>
      </w:r>
      <w:r w:rsidRPr="27BA6F3F" w:rsidR="3CAAA3A0">
        <w:rPr>
          <w:rFonts w:ascii="Roboto" w:hAnsi="Roboto" w:eastAsia="Roboto" w:cs="Roboto"/>
          <w:b w:val="1"/>
          <w:bCs w:val="1"/>
          <w:i w:val="0"/>
          <w:iCs w:val="0"/>
          <w:caps w:val="0"/>
          <w:smallCaps w:val="0"/>
          <w:noProof w:val="0"/>
          <w:color w:val="212529"/>
          <w:sz w:val="24"/>
          <w:szCs w:val="24"/>
          <w:lang w:val="en-US"/>
        </w:rPr>
        <w:t xml:space="preserve">increase income, build wealth, </w:t>
      </w:r>
      <w:r w:rsidRPr="27BA6F3F" w:rsidR="3CAAA3A0">
        <w:rPr>
          <w:rFonts w:ascii="Roboto" w:hAnsi="Roboto" w:eastAsia="Roboto" w:cs="Roboto"/>
          <w:b w:val="0"/>
          <w:bCs w:val="0"/>
          <w:i w:val="0"/>
          <w:iCs w:val="0"/>
          <w:caps w:val="0"/>
          <w:smallCaps w:val="0"/>
          <w:noProof w:val="0"/>
          <w:color w:val="212529"/>
          <w:sz w:val="24"/>
          <w:szCs w:val="24"/>
          <w:lang w:val="en-US"/>
        </w:rPr>
        <w:t xml:space="preserve">and </w:t>
      </w:r>
      <w:r w:rsidRPr="27BA6F3F" w:rsidR="3CAAA3A0">
        <w:rPr>
          <w:rFonts w:ascii="Roboto" w:hAnsi="Roboto" w:eastAsia="Roboto" w:cs="Roboto"/>
          <w:b w:val="1"/>
          <w:bCs w:val="1"/>
          <w:i w:val="0"/>
          <w:iCs w:val="0"/>
          <w:caps w:val="0"/>
          <w:smallCaps w:val="0"/>
          <w:noProof w:val="0"/>
          <w:color w:val="212529"/>
          <w:sz w:val="24"/>
          <w:szCs w:val="24"/>
          <w:lang w:val="en-US"/>
        </w:rPr>
        <w:t>improve financial stability</w:t>
      </w:r>
      <w:r w:rsidRPr="27BA6F3F" w:rsidR="3CAAA3A0">
        <w:rPr>
          <w:rFonts w:ascii="Roboto" w:hAnsi="Roboto" w:eastAsia="Roboto" w:cs="Roboto"/>
          <w:b w:val="0"/>
          <w:bCs w:val="0"/>
          <w:i w:val="0"/>
          <w:iCs w:val="0"/>
          <w:caps w:val="0"/>
          <w:smallCaps w:val="0"/>
          <w:noProof w:val="0"/>
          <w:color w:val="212529"/>
          <w:sz w:val="24"/>
          <w:szCs w:val="24"/>
          <w:lang w:val="en-US"/>
        </w:rPr>
        <w:t>.</w:t>
      </w:r>
    </w:p>
    <w:p xmlns:wp14="http://schemas.microsoft.com/office/word/2010/wordml" w:rsidP="27BA6F3F" wp14:paraId="4C67F53C" wp14:textId="24CA2C4E">
      <w:pPr>
        <w:shd w:val="clear" w:color="auto" w:fill="FFFFFF" w:themeFill="background1"/>
        <w:spacing w:before="0" w:beforeAutospacing="off"/>
        <w:jc w:val="left"/>
        <w:rPr>
          <w:rFonts w:ascii="Roboto" w:hAnsi="Roboto" w:eastAsia="Roboto" w:cs="Roboto"/>
          <w:b w:val="0"/>
          <w:bCs w:val="0"/>
          <w:i w:val="0"/>
          <w:iCs w:val="0"/>
          <w:caps w:val="0"/>
          <w:smallCaps w:val="0"/>
          <w:noProof w:val="0"/>
          <w:color w:val="212529"/>
          <w:sz w:val="24"/>
          <w:szCs w:val="24"/>
          <w:lang w:val="en-US"/>
        </w:rPr>
      </w:pPr>
      <w:r w:rsidRPr="27BA6F3F" w:rsidR="3CAAA3A0">
        <w:rPr>
          <w:rFonts w:ascii="Roboto" w:hAnsi="Roboto" w:eastAsia="Roboto" w:cs="Roboto"/>
          <w:b w:val="0"/>
          <w:bCs w:val="0"/>
          <w:i w:val="0"/>
          <w:iCs w:val="0"/>
          <w:caps w:val="0"/>
          <w:smallCaps w:val="0"/>
          <w:noProof w:val="0"/>
          <w:color w:val="212529"/>
          <w:sz w:val="24"/>
          <w:szCs w:val="24"/>
          <w:lang w:val="en-US"/>
        </w:rPr>
        <w:t>Programs and work performed within this impact area aims to address gaps in access, opportunities, quality, and resources related to asset building, financial counseling, lowering costs and accessing benefits (e.g., tax credits, public benefits), and efforts to help individuals attain family-sustaining jobs that offer opportunities for advancement (e.g., job training, career readiness, workforce development).</w:t>
      </w:r>
    </w:p>
    <w:p xmlns:wp14="http://schemas.microsoft.com/office/word/2010/wordml" w:rsidP="27BA6F3F" wp14:paraId="3D6F22A5" wp14:textId="46E29FFD">
      <w:pPr>
        <w:shd w:val="clear" w:color="auto" w:fill="FFFFFF" w:themeFill="background1"/>
        <w:spacing w:before="0" w:beforeAutospacing="off"/>
        <w:jc w:val="left"/>
        <w:rPr>
          <w:rFonts w:ascii="Roboto" w:hAnsi="Roboto" w:eastAsia="Roboto" w:cs="Roboto"/>
          <w:b w:val="0"/>
          <w:bCs w:val="0"/>
          <w:i w:val="0"/>
          <w:iCs w:val="0"/>
          <w:caps w:val="0"/>
          <w:smallCaps w:val="0"/>
          <w:noProof w:val="0"/>
          <w:color w:val="212529"/>
          <w:sz w:val="24"/>
          <w:szCs w:val="24"/>
          <w:lang w:val="en-US"/>
        </w:rPr>
      </w:pPr>
      <w:r w:rsidRPr="27BA6F3F" w:rsidR="3CAAA3A0">
        <w:rPr>
          <w:rFonts w:ascii="Roboto" w:hAnsi="Roboto" w:eastAsia="Roboto" w:cs="Roboto"/>
          <w:b w:val="0"/>
          <w:bCs w:val="0"/>
          <w:i w:val="0"/>
          <w:iCs w:val="0"/>
          <w:caps w:val="0"/>
          <w:smallCaps w:val="0"/>
          <w:noProof w:val="0"/>
          <w:color w:val="212529"/>
          <w:sz w:val="24"/>
          <w:szCs w:val="24"/>
          <w:lang w:val="en-US"/>
        </w:rPr>
        <w:t>Strategies that aid the effectiveness of this impact area include:</w:t>
      </w:r>
    </w:p>
    <w:p xmlns:wp14="http://schemas.microsoft.com/office/word/2010/wordml" w:rsidP="27BA6F3F" wp14:paraId="5B7FDFD2" wp14:textId="188426F6">
      <w:pPr>
        <w:pStyle w:val="ListParagraph"/>
        <w:numPr>
          <w:ilvl w:val="0"/>
          <w:numId w:val="1"/>
        </w:numPr>
        <w:shd w:val="clear" w:color="auto" w:fill="FFFFFF" w:themeFill="background1"/>
        <w:spacing w:before="0" w:beforeAutospacing="off"/>
        <w:jc w:val="left"/>
        <w:rPr>
          <w:rFonts w:ascii="Roboto" w:hAnsi="Roboto" w:eastAsia="Roboto" w:cs="Roboto"/>
          <w:b w:val="0"/>
          <w:bCs w:val="0"/>
          <w:i w:val="0"/>
          <w:iCs w:val="0"/>
          <w:caps w:val="0"/>
          <w:smallCaps w:val="0"/>
          <w:noProof w:val="0"/>
          <w:color w:val="212529"/>
          <w:sz w:val="24"/>
          <w:szCs w:val="24"/>
          <w:lang w:val="en-US"/>
        </w:rPr>
      </w:pPr>
      <w:r w:rsidRPr="27BA6F3F" w:rsidR="3CAAA3A0">
        <w:rPr>
          <w:rFonts w:ascii="Roboto" w:hAnsi="Roboto" w:eastAsia="Roboto" w:cs="Roboto"/>
          <w:b w:val="0"/>
          <w:bCs w:val="0"/>
          <w:i w:val="0"/>
          <w:iCs w:val="0"/>
          <w:caps w:val="0"/>
          <w:smallCaps w:val="0"/>
          <w:noProof w:val="0"/>
          <w:color w:val="212529"/>
          <w:sz w:val="24"/>
          <w:szCs w:val="24"/>
          <w:lang w:val="en-US"/>
        </w:rPr>
        <w:t>Increase access to jobs, workforce development, and career advancement opportunities</w:t>
      </w:r>
    </w:p>
    <w:p xmlns:wp14="http://schemas.microsoft.com/office/word/2010/wordml" w:rsidP="27BA6F3F" wp14:paraId="3F2A0C83" wp14:textId="4554CB36">
      <w:pPr>
        <w:pStyle w:val="ListParagraph"/>
        <w:numPr>
          <w:ilvl w:val="0"/>
          <w:numId w:val="1"/>
        </w:numPr>
        <w:shd w:val="clear" w:color="auto" w:fill="FFFFFF" w:themeFill="background1"/>
        <w:spacing w:before="0" w:beforeAutospacing="off"/>
        <w:jc w:val="left"/>
        <w:rPr>
          <w:rFonts w:ascii="Roboto" w:hAnsi="Roboto" w:eastAsia="Roboto" w:cs="Roboto"/>
          <w:b w:val="0"/>
          <w:bCs w:val="0"/>
          <w:i w:val="0"/>
          <w:iCs w:val="0"/>
          <w:caps w:val="0"/>
          <w:smallCaps w:val="0"/>
          <w:noProof w:val="0"/>
          <w:color w:val="212529"/>
          <w:sz w:val="24"/>
          <w:szCs w:val="24"/>
          <w:lang w:val="en-US"/>
        </w:rPr>
      </w:pPr>
      <w:r w:rsidRPr="27BA6F3F" w:rsidR="3CAAA3A0">
        <w:rPr>
          <w:rFonts w:ascii="Roboto" w:hAnsi="Roboto" w:eastAsia="Roboto" w:cs="Roboto"/>
          <w:b w:val="0"/>
          <w:bCs w:val="0"/>
          <w:i w:val="0"/>
          <w:iCs w:val="0"/>
          <w:caps w:val="0"/>
          <w:smallCaps w:val="0"/>
          <w:noProof w:val="0"/>
          <w:color w:val="212529"/>
          <w:sz w:val="24"/>
          <w:szCs w:val="24"/>
          <w:lang w:val="en-US"/>
        </w:rPr>
        <w:t>Provide access to financial products, services, and income supports (e.g., financial education, coaching, tax preparation, bank accounts, lines of credit)</w:t>
      </w:r>
    </w:p>
    <w:p xmlns:wp14="http://schemas.microsoft.com/office/word/2010/wordml" w:rsidP="27BA6F3F" wp14:paraId="085EA968" wp14:textId="173A2D96">
      <w:pPr>
        <w:pStyle w:val="ListParagraph"/>
        <w:numPr>
          <w:ilvl w:val="0"/>
          <w:numId w:val="1"/>
        </w:numPr>
        <w:shd w:val="clear" w:color="auto" w:fill="FFFFFF" w:themeFill="background1"/>
        <w:spacing w:before="0" w:beforeAutospacing="off"/>
        <w:jc w:val="left"/>
        <w:rPr>
          <w:rFonts w:ascii="Roboto" w:hAnsi="Roboto" w:eastAsia="Roboto" w:cs="Roboto"/>
          <w:b w:val="0"/>
          <w:bCs w:val="0"/>
          <w:i w:val="0"/>
          <w:iCs w:val="0"/>
          <w:caps w:val="0"/>
          <w:smallCaps w:val="0"/>
          <w:noProof w:val="0"/>
          <w:color w:val="212529"/>
          <w:sz w:val="24"/>
          <w:szCs w:val="24"/>
          <w:lang w:val="en-US"/>
        </w:rPr>
      </w:pPr>
      <w:r w:rsidRPr="27BA6F3F" w:rsidR="3CAAA3A0">
        <w:rPr>
          <w:rFonts w:ascii="Roboto" w:hAnsi="Roboto" w:eastAsia="Roboto" w:cs="Roboto"/>
          <w:b w:val="0"/>
          <w:bCs w:val="0"/>
          <w:i w:val="0"/>
          <w:iCs w:val="0"/>
          <w:caps w:val="0"/>
          <w:smallCaps w:val="0"/>
          <w:noProof w:val="0"/>
          <w:color w:val="212529"/>
          <w:sz w:val="24"/>
          <w:szCs w:val="24"/>
          <w:lang w:val="en-US"/>
        </w:rPr>
        <w:t>Increase access to affordable housing and/or home ownership</w:t>
      </w:r>
    </w:p>
    <w:p xmlns:wp14="http://schemas.microsoft.com/office/word/2010/wordml" w:rsidP="27BA6F3F" wp14:paraId="2C078E63" wp14:textId="32D9BDC2">
      <w:pPr>
        <w:shd w:val="clear" w:color="auto" w:fill="FFFFFF" w:themeFill="background1"/>
        <w:spacing w:before="0" w:beforeAutospacing="off"/>
        <w:jc w:val="left"/>
        <w:rPr>
          <w:rFonts w:ascii="Roboto" w:hAnsi="Roboto" w:eastAsia="Roboto" w:cs="Roboto"/>
          <w:b w:val="0"/>
          <w:bCs w:val="0"/>
          <w:i w:val="0"/>
          <w:iCs w:val="0"/>
          <w:caps w:val="0"/>
          <w:smallCaps w:val="0"/>
          <w:noProof w:val="0"/>
          <w:color w:val="212529"/>
          <w:sz w:val="24"/>
          <w:szCs w:val="24"/>
          <w:lang w:val="en-US"/>
        </w:rPr>
      </w:pPr>
      <w:hyperlink r:id="R0a716aaf2310425a">
        <w:r w:rsidRPr="27BA6F3F" w:rsidR="3CAAA3A0">
          <w:rPr>
            <w:rStyle w:val="Hyperlink"/>
            <w:rFonts w:ascii="Roboto" w:hAnsi="Roboto" w:eastAsia="Roboto" w:cs="Roboto"/>
            <w:b w:val="0"/>
            <w:bCs w:val="0"/>
            <w:i w:val="0"/>
            <w:iCs w:val="0"/>
            <w:caps w:val="0"/>
            <w:smallCaps w:val="0"/>
            <w:strike w:val="0"/>
            <w:dstrike w:val="0"/>
            <w:noProof w:val="0"/>
            <w:sz w:val="24"/>
            <w:szCs w:val="24"/>
            <w:lang w:val="en-US"/>
          </w:rPr>
          <w:t xml:space="preserve">Help create possibilities for your neighbors today. </w:t>
        </w:r>
      </w:hyperlink>
      <w:r w:rsidRPr="27BA6F3F" w:rsidR="3CAAA3A0">
        <w:rPr>
          <w:rFonts w:ascii="Roboto" w:hAnsi="Roboto" w:eastAsia="Roboto" w:cs="Roboto"/>
          <w:b w:val="0"/>
          <w:bCs w:val="0"/>
          <w:i w:val="0"/>
          <w:iCs w:val="0"/>
          <w:caps w:val="0"/>
          <w:smallCaps w:val="0"/>
          <w:noProof w:val="0"/>
          <w:color w:val="000000" w:themeColor="text1" w:themeTint="FF" w:themeShade="FF"/>
          <w:sz w:val="24"/>
          <w:szCs w:val="24"/>
          <w:lang w:val="en-US"/>
        </w:rPr>
        <w:t xml:space="preserve"> </w:t>
      </w:r>
      <w:r w:rsidRPr="27BA6F3F" w:rsidR="3CAAA3A0">
        <w:rPr>
          <w:rFonts w:ascii="Roboto" w:hAnsi="Roboto" w:eastAsia="Roboto" w:cs="Roboto"/>
          <w:b w:val="0"/>
          <w:bCs w:val="0"/>
          <w:i w:val="0"/>
          <w:iCs w:val="0"/>
          <w:caps w:val="0"/>
          <w:smallCaps w:val="0"/>
          <w:noProof w:val="0"/>
          <w:color w:val="212529"/>
          <w:sz w:val="24"/>
          <w:szCs w:val="24"/>
          <w:lang w:val="en-US"/>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nsid w:val="7e31e0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5dc89f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0eb65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D0FBEE"/>
    <w:rsid w:val="27BA6F3F"/>
    <w:rsid w:val="3CAAA3A0"/>
    <w:rsid w:val="5BD0F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0FBEE"/>
  <w15:chartTrackingRefBased/>
  <w15:docId w15:val="{8CE1D70C-51C5-4A69-8D49-60321BE42C9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jpg" Id="R995e1cb456af4106" /><Relationship Type="http://schemas.openxmlformats.org/officeDocument/2006/relationships/hyperlink" Target="https://unitedwayrocflx.org/donate" TargetMode="External" Id="R0a716aaf2310425a" /><Relationship Type="http://schemas.openxmlformats.org/officeDocument/2006/relationships/numbering" Target="numbering.xml" Id="R4a0b2151c4f2438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2024-03-01T18:41:55.1045179Z</dcterms:created>
  <dcterms:modified xsi:type="dcterms:W3CDTF">2024-03-01T18:42:23.7850742Z</dcterms:modified>
  <dc:creator>Michelle Teich</dc:creator>
  <lastModifiedBy>Michelle Teich</lastModifiedBy>
</coreProperties>
</file>